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4" w:rsidRDefault="00141CF1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Сеть 17</w:t>
      </w:r>
      <w:r w:rsidR="006C2764">
        <w:rPr>
          <w:rFonts w:ascii="Times New Roman" w:hAnsi="Times New Roman" w:cs="Times New Roman"/>
          <w:sz w:val="28"/>
          <w:szCs w:val="28"/>
        </w:rPr>
        <w:t>.0.0.0</w:t>
      </w:r>
      <w:r w:rsidR="006C2764" w:rsidRPr="005907D6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 xml:space="preserve"> разбита на 15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подсетей, из них в д</w:t>
      </w:r>
      <w:r>
        <w:rPr>
          <w:rFonts w:ascii="Times New Roman" w:hAnsi="Times New Roman" w:cs="Times New Roman"/>
          <w:sz w:val="28"/>
          <w:szCs w:val="28"/>
        </w:rPr>
        <w:t>анный момент задействовано семь</w:t>
      </w:r>
      <w:r w:rsidR="006C2764">
        <w:rPr>
          <w:rFonts w:ascii="Times New Roman" w:hAnsi="Times New Roman" w:cs="Times New Roman"/>
          <w:sz w:val="28"/>
          <w:szCs w:val="28"/>
        </w:rPr>
        <w:t xml:space="preserve"> подсетей в шести разных подразделениях организации.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сети: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маршрутизатора;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коммутаторов (по одному в каждом отделе на подсеть);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компьютер в каждой сети.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C2764" w:rsidRPr="005907D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рассчитайте параметры подсетей и задайте на компьютерах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адрес, маску и шлюз в каждой отдельной подсети;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создайте произвольную топологию сети, соединив маршрутизаторы с подсетями в любом порядке. При этом соедините роутеры между собой произвольно – напрямую, через штатные коммутаторы подразделения или дополнительные коммутаторы;</w:t>
      </w:r>
    </w:p>
    <w:p w:rsidR="006C2764" w:rsidRPr="000306A6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проверьте работоспособность корпоративной сети командой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– все компьютеры должны быть доступны.</w:t>
      </w:r>
    </w:p>
    <w:p w:rsidR="006C2764" w:rsidRDefault="006C2764" w:rsidP="006C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141CF1"/>
    <w:rsid w:val="006C2764"/>
    <w:rsid w:val="008C5F38"/>
    <w:rsid w:val="00B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6A6F-CBD0-47AA-8078-B933FA7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2021-01-10T11:03:00Z</dcterms:created>
  <dcterms:modified xsi:type="dcterms:W3CDTF">2021-01-10T11:03:00Z</dcterms:modified>
</cp:coreProperties>
</file>